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7EF29" w14:textId="58FD4B44" w:rsidR="0026574A" w:rsidRPr="000B7ABF" w:rsidRDefault="00AF315C" w:rsidP="0026574A">
      <w:pPr>
        <w:pStyle w:val="NormalWeb"/>
        <w:bidi/>
        <w:jc w:val="center"/>
        <w:rPr>
          <w:rFonts w:ascii="Tahoma" w:hAnsi="Tahoma" w:cs="B Nazani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64B8D4" wp14:editId="2C434472">
            <wp:simplePos x="0" y="0"/>
            <wp:positionH relativeFrom="column">
              <wp:posOffset>2276475</wp:posOffset>
            </wp:positionH>
            <wp:positionV relativeFrom="paragraph">
              <wp:posOffset>352425</wp:posOffset>
            </wp:positionV>
            <wp:extent cx="1390073" cy="1893380"/>
            <wp:effectExtent l="0" t="0" r="0" b="0"/>
            <wp:wrapTopAndBottom/>
            <wp:docPr id="10586853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73" cy="189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574A" w:rsidRPr="000B7ABF">
        <w:rPr>
          <w:rFonts w:ascii="Tahoma" w:hAnsi="Tahoma" w:cs="B Nazanin"/>
          <w:sz w:val="24"/>
          <w:szCs w:val="24"/>
          <w:rtl/>
        </w:rPr>
        <w:t>دفاعيه دکتری در دانشکده شيمی</w:t>
      </w:r>
    </w:p>
    <w:p w14:paraId="38AEE37E" w14:textId="43B015E7" w:rsidR="0026574A" w:rsidRPr="000B7ABF" w:rsidRDefault="00CF7541" w:rsidP="0026574A">
      <w:pPr>
        <w:pStyle w:val="NormalWeb"/>
        <w:bidi/>
        <w:rPr>
          <w:rFonts w:ascii="Tahoma" w:hAnsi="Tahoma" w:cs="B Nazanin"/>
          <w:sz w:val="24"/>
          <w:szCs w:val="24"/>
        </w:rPr>
      </w:pPr>
      <w:r>
        <w:rPr>
          <w:rFonts w:ascii="Tahoma" w:hAnsi="Tahoma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009D1" wp14:editId="207500E5">
                <wp:simplePos x="0" y="0"/>
                <wp:positionH relativeFrom="column">
                  <wp:posOffset>2539365</wp:posOffset>
                </wp:positionH>
                <wp:positionV relativeFrom="paragraph">
                  <wp:posOffset>234950</wp:posOffset>
                </wp:positionV>
                <wp:extent cx="249555" cy="368300"/>
                <wp:effectExtent l="0" t="381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A283B" id="Rectangle 2" o:spid="_x0000_s1026" style="position:absolute;margin-left:199.95pt;margin-top:18.5pt;width:19.6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FFfAIAAPo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" stroked="f"/>
            </w:pict>
          </mc:Fallback>
        </mc:AlternateContent>
      </w:r>
      <w:r w:rsidR="0026574A" w:rsidRPr="000B7ABF">
        <w:rPr>
          <w:rFonts w:ascii="Tahoma" w:hAnsi="Tahoma" w:cs="B Nazanin"/>
          <w:sz w:val="24"/>
          <w:szCs w:val="24"/>
        </w:rPr>
        <w:br w:type="textWrapping" w:clear="all"/>
      </w:r>
    </w:p>
    <w:p w14:paraId="285A2C52" w14:textId="0A88CCB1" w:rsidR="0026574A" w:rsidRPr="00AF315C" w:rsidRDefault="0026574A" w:rsidP="00AF315C">
      <w:pPr>
        <w:pStyle w:val="NormalWeb"/>
        <w:bidi/>
        <w:rPr>
          <w:rFonts w:ascii="Tahoma" w:hAnsi="Tahoma" w:cs="B Nazanin"/>
          <w:b/>
          <w:bCs/>
          <w:lang w:bidi="fa-IR"/>
        </w:rPr>
      </w:pPr>
      <w:r w:rsidRPr="000B7ABF">
        <w:rPr>
          <w:rFonts w:ascii="Tahoma" w:hAnsi="Tahoma" w:cs="B Nazanin" w:hint="cs"/>
          <w:sz w:val="24"/>
          <w:szCs w:val="24"/>
          <w:rtl/>
        </w:rPr>
        <w:t>آقا</w:t>
      </w:r>
      <w:r w:rsidR="00CF7541">
        <w:rPr>
          <w:rFonts w:ascii="Tahoma" w:hAnsi="Tahoma" w:cs="B Nazanin" w:hint="cs"/>
          <w:sz w:val="24"/>
          <w:szCs w:val="24"/>
          <w:rtl/>
        </w:rPr>
        <w:t xml:space="preserve">ی </w:t>
      </w:r>
      <w:bookmarkStart w:id="0" w:name="_GoBack"/>
      <w:bookmarkEnd w:id="0"/>
      <w:r w:rsidR="00AF315C" w:rsidRPr="00AF315C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ادریس جمشیدی</w:t>
      </w:r>
      <w:r w:rsidRPr="000B7ABF">
        <w:rPr>
          <w:rFonts w:ascii="Tahoma" w:hAnsi="Tahoma" w:cs="B Nazanin"/>
          <w:sz w:val="24"/>
          <w:szCs w:val="24"/>
        </w:rPr>
        <w:t> </w:t>
      </w:r>
      <w:r w:rsidRPr="000B7ABF">
        <w:rPr>
          <w:rFonts w:ascii="Tahoma" w:hAnsi="Tahoma" w:cs="B Nazanin"/>
          <w:sz w:val="24"/>
          <w:szCs w:val="24"/>
          <w:rtl/>
        </w:rPr>
        <w:t xml:space="preserve"> دانشجوی دکتری شيمی، در </w:t>
      </w:r>
      <w:r w:rsidRPr="000B7ABF">
        <w:rPr>
          <w:rFonts w:ascii="Tahoma" w:hAnsi="Tahoma" w:cs="B Nazanin" w:hint="cs"/>
          <w:sz w:val="24"/>
          <w:szCs w:val="24"/>
          <w:rtl/>
        </w:rPr>
        <w:t xml:space="preserve">تاريخ </w:t>
      </w:r>
      <w:r w:rsidR="00AF315C" w:rsidRPr="00AF315C">
        <w:rPr>
          <w:rFonts w:ascii="Tahoma" w:hAnsi="Tahoma" w:cs="B Nazanin" w:hint="cs"/>
          <w:b/>
          <w:bCs/>
          <w:sz w:val="24"/>
          <w:szCs w:val="24"/>
          <w:rtl/>
        </w:rPr>
        <w:t>15/12/1403</w:t>
      </w:r>
      <w:r w:rsidRPr="00AF315C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Pr="000B7ABF">
        <w:rPr>
          <w:rFonts w:ascii="Tahoma" w:hAnsi="Tahoma" w:cs="B Nazanin"/>
          <w:sz w:val="24"/>
          <w:szCs w:val="24"/>
          <w:rtl/>
        </w:rPr>
        <w:t>از رساله دکتری خود</w:t>
      </w:r>
      <w:r w:rsidRPr="000B7ABF">
        <w:rPr>
          <w:rFonts w:ascii="Tahoma" w:hAnsi="Tahoma" w:cs="B Nazanin"/>
          <w:sz w:val="24"/>
          <w:szCs w:val="24"/>
        </w:rPr>
        <w:t xml:space="preserve"> </w:t>
      </w:r>
      <w:r w:rsidRPr="000B7ABF">
        <w:rPr>
          <w:rFonts w:ascii="Tahoma" w:hAnsi="Tahoma" w:cs="B Nazanin"/>
          <w:sz w:val="24"/>
          <w:szCs w:val="24"/>
          <w:rtl/>
        </w:rPr>
        <w:t>تحت عنوان</w:t>
      </w:r>
      <w:r w:rsidRPr="000B7ABF">
        <w:rPr>
          <w:rFonts w:ascii="Tahoma" w:hAnsi="Tahoma" w:cs="B Nazanin"/>
          <w:sz w:val="24"/>
          <w:szCs w:val="24"/>
        </w:rPr>
        <w:t xml:space="preserve">" </w:t>
      </w:r>
      <w:r w:rsidR="00AF315C" w:rsidRPr="00AF315C">
        <w:rPr>
          <w:rFonts w:ascii="Tahoma" w:hAnsi="Tahoma" w:cs="B Nazanin"/>
          <w:b/>
          <w:bCs/>
          <w:rtl/>
        </w:rPr>
        <w:t>سنتز و شناسايي نانوساختار سوپرامولكول از هيدروكسيد لايه اي پايه كبالت و ايتريم و بررسي كاربرد آن در زمينه ذخيره انرژي</w:t>
      </w:r>
      <w:r w:rsidR="00AF315C">
        <w:rPr>
          <w:rFonts w:ascii="Tahoma" w:hAnsi="Tahoma" w:cs="Cambria" w:hint="cs"/>
          <w:b/>
          <w:bCs/>
          <w:rtl/>
        </w:rPr>
        <w:t>"</w:t>
      </w:r>
      <w:r w:rsidRPr="000B7ABF">
        <w:rPr>
          <w:rFonts w:ascii="Tahoma" w:hAnsi="Tahoma" w:cs="B Nazanin"/>
          <w:sz w:val="24"/>
          <w:szCs w:val="24"/>
        </w:rPr>
        <w:t xml:space="preserve">  </w:t>
      </w:r>
      <w:r w:rsidRPr="000B7ABF">
        <w:rPr>
          <w:rFonts w:ascii="Tahoma" w:hAnsi="Tahoma" w:cs="B Nazanin"/>
          <w:sz w:val="24"/>
          <w:szCs w:val="24"/>
          <w:rtl/>
        </w:rPr>
        <w:t xml:space="preserve">با راهنمايی </w:t>
      </w:r>
      <w:r w:rsidRPr="000B7ABF">
        <w:rPr>
          <w:rFonts w:ascii="Tahoma" w:hAnsi="Tahoma" w:cs="B Nazanin" w:hint="cs"/>
          <w:sz w:val="24"/>
          <w:szCs w:val="24"/>
          <w:rtl/>
        </w:rPr>
        <w:t xml:space="preserve">خانم دكتر </w:t>
      </w:r>
      <w:r w:rsidR="00AF315C" w:rsidRPr="00AF315C">
        <w:rPr>
          <w:rFonts w:ascii="Tahoma" w:hAnsi="Tahoma" w:cs="B Nazanin" w:hint="cs"/>
          <w:b/>
          <w:bCs/>
          <w:sz w:val="24"/>
          <w:szCs w:val="24"/>
          <w:rtl/>
        </w:rPr>
        <w:t>فرانک منطقی</w:t>
      </w:r>
      <w:r w:rsidRPr="000B7ABF">
        <w:rPr>
          <w:rFonts w:ascii="Tahoma" w:hAnsi="Tahoma" w:cs="B Nazanin" w:hint="cs"/>
          <w:sz w:val="24"/>
          <w:szCs w:val="24"/>
          <w:rtl/>
        </w:rPr>
        <w:t xml:space="preserve"> </w:t>
      </w:r>
      <w:r w:rsidRPr="000B7ABF">
        <w:rPr>
          <w:rFonts w:ascii="Tahoma" w:hAnsi="Tahoma" w:cs="B Nazanin"/>
          <w:sz w:val="24"/>
          <w:szCs w:val="24"/>
          <w:rtl/>
        </w:rPr>
        <w:t>دفاع خواهدکرد</w:t>
      </w:r>
      <w:r w:rsidRPr="000B7ABF">
        <w:rPr>
          <w:rFonts w:ascii="Tahoma" w:hAnsi="Tahoma" w:cs="B Nazanin"/>
          <w:sz w:val="24"/>
          <w:szCs w:val="24"/>
        </w:rPr>
        <w:t xml:space="preserve">. </w:t>
      </w:r>
    </w:p>
    <w:p w14:paraId="410C7454" w14:textId="5230F538" w:rsidR="0026574A" w:rsidRPr="000B7ABF" w:rsidRDefault="0026574A" w:rsidP="00AF315C">
      <w:pPr>
        <w:pStyle w:val="NormalWeb"/>
        <w:bidi/>
        <w:rPr>
          <w:rFonts w:ascii="Tahoma" w:hAnsi="Tahoma" w:cs="B Nazanin"/>
          <w:sz w:val="24"/>
          <w:szCs w:val="24"/>
          <w:rtl/>
        </w:rPr>
      </w:pPr>
      <w:r w:rsidRPr="000B7ABF">
        <w:rPr>
          <w:rFonts w:ascii="Tahoma" w:hAnsi="Tahoma" w:cs="B Nazanin"/>
          <w:sz w:val="24"/>
          <w:szCs w:val="24"/>
        </w:rPr>
        <w:t xml:space="preserve">    </w:t>
      </w:r>
      <w:r w:rsidRPr="000B7ABF">
        <w:rPr>
          <w:rFonts w:ascii="Tahoma" w:hAnsi="Tahoma" w:cs="B Nazanin"/>
          <w:sz w:val="24"/>
          <w:szCs w:val="24"/>
          <w:rtl/>
        </w:rPr>
        <w:t xml:space="preserve">استاد راهنمای اول: </w:t>
      </w:r>
      <w:r w:rsidR="00AF315C">
        <w:rPr>
          <w:rFonts w:ascii="Tahoma" w:hAnsi="Tahoma" w:cs="B Nazanin" w:hint="cs"/>
          <w:sz w:val="24"/>
          <w:szCs w:val="24"/>
          <w:rtl/>
        </w:rPr>
        <w:t xml:space="preserve">خانم دکتر </w:t>
      </w:r>
      <w:r w:rsidR="00AF315C" w:rsidRPr="00AF315C">
        <w:rPr>
          <w:rFonts w:ascii="Tahoma" w:hAnsi="Tahoma" w:cs="B Nazanin" w:hint="cs"/>
          <w:b/>
          <w:bCs/>
          <w:sz w:val="24"/>
          <w:szCs w:val="24"/>
          <w:rtl/>
        </w:rPr>
        <w:t>فرانک منطقی</w:t>
      </w:r>
    </w:p>
    <w:p w14:paraId="15D78FA3" w14:textId="3AF06C0B" w:rsidR="0026574A" w:rsidRPr="00AF315C" w:rsidRDefault="0026574A" w:rsidP="0026574A">
      <w:pPr>
        <w:pStyle w:val="NormalWeb"/>
        <w:bidi/>
        <w:rPr>
          <w:rFonts w:ascii="Tahoma" w:hAnsi="Tahoma" w:cs="B Nazanin"/>
          <w:b/>
          <w:bCs/>
          <w:sz w:val="24"/>
          <w:szCs w:val="24"/>
        </w:rPr>
      </w:pPr>
      <w:r w:rsidRPr="000B7ABF">
        <w:rPr>
          <w:rFonts w:ascii="Tahoma" w:hAnsi="Tahoma" w:cs="B Nazanin"/>
          <w:sz w:val="24"/>
          <w:szCs w:val="24"/>
        </w:rPr>
        <w:t xml:space="preserve">  </w:t>
      </w:r>
      <w:r w:rsidRPr="000B7ABF">
        <w:rPr>
          <w:rFonts w:ascii="Tahoma" w:hAnsi="Tahoma" w:cs="B Nazanin"/>
          <w:sz w:val="24"/>
          <w:szCs w:val="24"/>
          <w:rtl/>
        </w:rPr>
        <w:t xml:space="preserve">هيات داوران: </w:t>
      </w:r>
      <w:r w:rsidR="00AF315C" w:rsidRPr="00AF315C">
        <w:rPr>
          <w:rFonts w:ascii="Tahoma" w:hAnsi="Tahoma" w:cs="B Nazanin" w:hint="cs"/>
          <w:b/>
          <w:bCs/>
          <w:sz w:val="24"/>
          <w:szCs w:val="24"/>
          <w:rtl/>
        </w:rPr>
        <w:t>خانم دکتر آزاده تجردی، خانم دکتر شهرزاد جوانشیر، آقای دکتر علیرضا محجوب، آقای دکتر رسول عبدالله میرزایی</w:t>
      </w:r>
    </w:p>
    <w:p w14:paraId="09AE20E2" w14:textId="2592B624" w:rsidR="0026574A" w:rsidRPr="000B7ABF" w:rsidRDefault="0026574A" w:rsidP="0026574A">
      <w:pPr>
        <w:pStyle w:val="NormalWeb"/>
        <w:bidi/>
        <w:rPr>
          <w:rFonts w:ascii="Tahoma" w:hAnsi="Tahoma" w:cs="B Nazanin"/>
          <w:sz w:val="24"/>
          <w:szCs w:val="24"/>
        </w:rPr>
      </w:pPr>
      <w:r w:rsidRPr="000B7ABF">
        <w:rPr>
          <w:rFonts w:ascii="Tahoma" w:hAnsi="Tahoma" w:cs="B Nazanin"/>
          <w:sz w:val="24"/>
          <w:szCs w:val="24"/>
        </w:rPr>
        <w:t xml:space="preserve">  </w:t>
      </w:r>
      <w:r w:rsidRPr="000B7ABF">
        <w:rPr>
          <w:rFonts w:ascii="Tahoma" w:hAnsi="Tahoma" w:cs="B Nazanin"/>
          <w:sz w:val="24"/>
          <w:szCs w:val="24"/>
          <w:rtl/>
        </w:rPr>
        <w:t>اين جلسه ساعت</w:t>
      </w:r>
      <w:r w:rsidRPr="000B7ABF">
        <w:rPr>
          <w:rFonts w:ascii="Tahoma" w:hAnsi="Tahoma" w:cs="B Nazanin" w:hint="cs"/>
          <w:sz w:val="24"/>
          <w:szCs w:val="24"/>
          <w:rtl/>
        </w:rPr>
        <w:t xml:space="preserve">  </w:t>
      </w:r>
      <w:r w:rsidR="00AF315C" w:rsidRPr="00AF315C">
        <w:rPr>
          <w:rFonts w:ascii="Tahoma" w:hAnsi="Tahoma" w:cs="B Nazanin" w:hint="cs"/>
          <w:b/>
          <w:bCs/>
          <w:sz w:val="24"/>
          <w:szCs w:val="24"/>
          <w:rtl/>
        </w:rPr>
        <w:t>11:00</w:t>
      </w:r>
      <w:r w:rsidRPr="00AF315C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Pr="000B7ABF">
        <w:rPr>
          <w:rFonts w:ascii="Tahoma" w:hAnsi="Tahoma" w:cs="B Nazanin"/>
          <w:sz w:val="24"/>
          <w:szCs w:val="24"/>
          <w:rtl/>
        </w:rPr>
        <w:t xml:space="preserve">روز </w:t>
      </w:r>
      <w:r w:rsidR="00AF315C" w:rsidRPr="00AF315C">
        <w:rPr>
          <w:rFonts w:ascii="Tahoma" w:hAnsi="Tahoma" w:cs="B Nazanin" w:hint="cs"/>
          <w:b/>
          <w:bCs/>
          <w:sz w:val="24"/>
          <w:szCs w:val="24"/>
          <w:rtl/>
        </w:rPr>
        <w:t>15/12/1403</w:t>
      </w:r>
      <w:r w:rsidRPr="000B7ABF">
        <w:rPr>
          <w:rFonts w:ascii="Tahoma" w:hAnsi="Tahoma" w:cs="B Nazanin"/>
          <w:sz w:val="24"/>
          <w:szCs w:val="24"/>
          <w:rtl/>
        </w:rPr>
        <w:t xml:space="preserve"> در </w:t>
      </w:r>
      <w:r w:rsidR="00AF315C">
        <w:rPr>
          <w:rFonts w:ascii="Tahoma" w:hAnsi="Tahoma" w:cs="B Nazanin" w:hint="cs"/>
          <w:sz w:val="24"/>
          <w:szCs w:val="24"/>
          <w:rtl/>
        </w:rPr>
        <w:t xml:space="preserve">آمفی </w:t>
      </w:r>
      <w:r w:rsidR="00AF315C" w:rsidRPr="00AF315C">
        <w:rPr>
          <w:rFonts w:ascii="Tahoma" w:hAnsi="Tahoma" w:cs="B Nazanin" w:hint="cs"/>
          <w:b/>
          <w:bCs/>
          <w:sz w:val="24"/>
          <w:szCs w:val="24"/>
          <w:rtl/>
        </w:rPr>
        <w:t>تاتر</w:t>
      </w:r>
      <w:r w:rsidRPr="00AF315C">
        <w:rPr>
          <w:rFonts w:ascii="Tahoma" w:hAnsi="Tahoma" w:cs="B Nazanin"/>
          <w:b/>
          <w:bCs/>
          <w:sz w:val="24"/>
          <w:szCs w:val="24"/>
          <w:rtl/>
        </w:rPr>
        <w:t xml:space="preserve"> دانشکده </w:t>
      </w:r>
      <w:r w:rsidR="00AF315C" w:rsidRPr="00AF315C">
        <w:rPr>
          <w:rFonts w:ascii="Tahoma" w:hAnsi="Tahoma" w:cs="B Nazanin" w:hint="cs"/>
          <w:b/>
          <w:bCs/>
          <w:sz w:val="24"/>
          <w:szCs w:val="24"/>
          <w:rtl/>
        </w:rPr>
        <w:t>مواد</w:t>
      </w:r>
      <w:r w:rsidRPr="000B7ABF">
        <w:rPr>
          <w:rFonts w:ascii="Tahoma" w:hAnsi="Tahoma" w:cs="B Nazanin"/>
          <w:sz w:val="24"/>
          <w:szCs w:val="24"/>
          <w:rtl/>
        </w:rPr>
        <w:t xml:space="preserve"> برگزار خواهد شد</w:t>
      </w:r>
      <w:r w:rsidRPr="000B7ABF">
        <w:rPr>
          <w:rFonts w:ascii="Tahoma" w:hAnsi="Tahoma" w:cs="B Nazanin"/>
          <w:sz w:val="24"/>
          <w:szCs w:val="24"/>
        </w:rPr>
        <w:t xml:space="preserve">. </w:t>
      </w:r>
    </w:p>
    <w:p w14:paraId="23BCC04E" w14:textId="77777777" w:rsidR="00AF315C" w:rsidRDefault="0026574A" w:rsidP="00AF315C">
      <w:pPr>
        <w:pStyle w:val="NormalWeb"/>
        <w:bidi/>
        <w:jc w:val="both"/>
        <w:rPr>
          <w:rFonts w:ascii="Tahoma" w:hAnsi="Tahoma" w:cs="B Nazanin"/>
          <w:sz w:val="24"/>
          <w:szCs w:val="24"/>
        </w:rPr>
      </w:pPr>
      <w:r w:rsidRPr="000B7ABF">
        <w:rPr>
          <w:rFonts w:ascii="Tahoma" w:hAnsi="Tahoma" w:cs="B Nazanin"/>
          <w:sz w:val="24"/>
          <w:szCs w:val="24"/>
        </w:rPr>
        <w:t> </w:t>
      </w:r>
    </w:p>
    <w:p w14:paraId="33A1E736" w14:textId="1054E408" w:rsidR="00AF315C" w:rsidRPr="00AF315C" w:rsidRDefault="0026574A" w:rsidP="00AF315C">
      <w:pPr>
        <w:pStyle w:val="NormalWeb"/>
        <w:bidi/>
        <w:jc w:val="both"/>
        <w:rPr>
          <w:rFonts w:ascii="Tahoma" w:hAnsi="Tahoma" w:cs="B Nazanin"/>
          <w:sz w:val="24"/>
          <w:szCs w:val="24"/>
          <w:rtl/>
        </w:rPr>
      </w:pPr>
      <w:r w:rsidRPr="000B7ABF">
        <w:rPr>
          <w:rFonts w:ascii="Tahoma" w:hAnsi="Tahoma" w:cs="B Nazanin"/>
          <w:sz w:val="24"/>
          <w:szCs w:val="24"/>
        </w:rPr>
        <w:t xml:space="preserve"> </w:t>
      </w:r>
      <w:r w:rsidRPr="000B7ABF">
        <w:rPr>
          <w:rStyle w:val="Strong"/>
          <w:rFonts w:ascii="Tahoma" w:hAnsi="Tahoma" w:cs="B Nazanin"/>
          <w:sz w:val="24"/>
          <w:szCs w:val="24"/>
          <w:rtl/>
        </w:rPr>
        <w:t>چکيده</w:t>
      </w:r>
      <w:r w:rsidRPr="000B7ABF">
        <w:rPr>
          <w:rStyle w:val="Strong"/>
          <w:rFonts w:ascii="Tahoma" w:hAnsi="Tahoma" w:cs="B Nazanin" w:hint="cs"/>
          <w:sz w:val="24"/>
          <w:szCs w:val="24"/>
          <w:rtl/>
        </w:rPr>
        <w:t xml:space="preserve"> </w:t>
      </w:r>
      <w:r w:rsidRPr="000B7ABF">
        <w:rPr>
          <w:rFonts w:ascii="Tahoma" w:hAnsi="Tahoma" w:cs="B Nazanin"/>
          <w:sz w:val="24"/>
          <w:szCs w:val="24"/>
        </w:rPr>
        <w:t xml:space="preserve">: </w:t>
      </w:r>
      <w:r w:rsidR="00AF315C">
        <w:rPr>
          <w:rFonts w:ascii="Tahoma" w:hAnsi="Tahoma" w:cs="B Nazanin" w:hint="cs"/>
          <w:rtl/>
        </w:rPr>
        <w:t xml:space="preserve"> </w:t>
      </w:r>
      <w:r w:rsidR="00AF315C" w:rsidRPr="00AF315C">
        <w:rPr>
          <w:rFonts w:ascii="Tahoma" w:hAnsi="Tahoma" w:cs="B Nazanin"/>
          <w:sz w:val="24"/>
          <w:szCs w:val="24"/>
          <w:rtl/>
        </w:rPr>
        <w:t>در 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ن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پژوهش، ه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دروکس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دها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لا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ه‌ا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دو فلز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سه فلز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و چهار فلز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 xml:space="preserve">پایه کبالت و ایتریوم </w:t>
      </w:r>
      <w:r w:rsidR="00AF315C" w:rsidRPr="00AF315C">
        <w:rPr>
          <w:rFonts w:ascii="Tahoma" w:hAnsi="Tahoma" w:cs="B Nazanin"/>
          <w:sz w:val="24"/>
          <w:szCs w:val="24"/>
          <w:rtl/>
        </w:rPr>
        <w:t>با هدف بهبود عملکرد ابرخازن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سنتز و بررس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شدند. نتا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ج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الکتروش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م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نشان داد که افزا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ش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تعداد فلزات در ساختار ه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دروکس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دها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لا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ه‌ا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موجب بهبود ظرف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ت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و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ژه،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رسانا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الکتر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ک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و پا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دار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س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کل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آن‌ها 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م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شود</w:t>
      </w:r>
      <w:r w:rsidR="00AF315C" w:rsidRPr="00AF315C">
        <w:rPr>
          <w:rFonts w:ascii="Tahoma" w:hAnsi="Tahoma" w:cs="B Nazanin"/>
          <w:sz w:val="24"/>
          <w:szCs w:val="24"/>
          <w:rtl/>
        </w:rPr>
        <w:t>. در مقا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سه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نمونه‌ها، ه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دروکس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لا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ه‌ا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چهار فلز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بالاتر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ن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عملکرد را از خود نشان داد که 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ن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امر به دل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ل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هم‌افزا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ب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ن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فلزات و افزا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ش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تعداد مراکز فعال در ساختار آن است. در مرحله بعد، به‌منظور ارتقا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ب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شتر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خواص الکتروش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م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ه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دروکس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لا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ه‌ا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چهار فلز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با 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ک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ل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نکر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سوپرامولکول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به نام </w:t>
      </w:r>
      <w:r w:rsidR="00AF315C" w:rsidRPr="00AF315C">
        <w:rPr>
          <w:rFonts w:ascii="Tahoma" w:hAnsi="Tahoma" w:cs="B Nazanin"/>
          <w:sz w:val="24"/>
          <w:szCs w:val="24"/>
          <w:lang w:val="en-GB" w:bidi="fa-IR"/>
        </w:rPr>
        <w:t>CPTMS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و چارچوب فلز-آل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</w:t>
      </w:r>
      <w:r w:rsidR="00AF315C" w:rsidRPr="00AF315C">
        <w:rPr>
          <w:rFonts w:ascii="Tahoma" w:hAnsi="Tahoma" w:cs="B Nazanin"/>
          <w:sz w:val="24"/>
          <w:szCs w:val="24"/>
          <w:lang w:val="en-GB" w:bidi="fa-IR"/>
        </w:rPr>
        <w:t>ZIF-67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کامپوز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ت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شد. ترک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ب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ن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ساختار منجر به بهبود خواص سطح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افزا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ش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تعداد سا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ت‌ها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فعال و تسه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ل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انتقال الکترون و 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ون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گرد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</w:t>
      </w:r>
      <w:r w:rsidR="00AF315C" w:rsidRPr="00AF315C">
        <w:rPr>
          <w:rFonts w:ascii="Tahoma" w:hAnsi="Tahoma" w:cs="B Nazanin"/>
          <w:sz w:val="24"/>
          <w:szCs w:val="24"/>
          <w:rtl/>
        </w:rPr>
        <w:t>. بررس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عملکرد ابرخازن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ن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کامپوز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ت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در مقا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سه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با اجزا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تشک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ل‌دهنده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آن نشان 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داد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که هم‌افزا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ب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ن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</w:t>
      </w:r>
      <w:r w:rsidR="00AF315C" w:rsidRPr="00AF315C">
        <w:rPr>
          <w:rFonts w:ascii="Tahoma" w:hAnsi="Tahoma" w:cs="B Nazanin"/>
          <w:sz w:val="24"/>
          <w:szCs w:val="24"/>
          <w:lang w:val="en-GB" w:bidi="fa-IR"/>
        </w:rPr>
        <w:t>ZIF-67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و ه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دروکس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لا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ه‌ا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منجر به افزا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ش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ظرف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ت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و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ژه،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نرخ پاسخ سر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ع‌تر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و بهبود پا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دار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س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کل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شده است. نتا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ج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ن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پژوهش نشان‌دهنده پتانس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ل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بالا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ن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مواد در توسعه ابرخازن‌ها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با کارا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بالا برا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ذخ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ره‌ساز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انرژ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پا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دار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و پ</w:t>
      </w:r>
      <w:r w:rsidR="00AF315C" w:rsidRPr="00AF315C">
        <w:rPr>
          <w:rFonts w:ascii="Tahoma" w:hAnsi="Tahoma" w:cs="B Nazanin" w:hint="cs"/>
          <w:sz w:val="24"/>
          <w:szCs w:val="24"/>
          <w:rtl/>
        </w:rPr>
        <w:t>ی</w:t>
      </w:r>
      <w:r w:rsidR="00AF315C" w:rsidRPr="00AF315C">
        <w:rPr>
          <w:rFonts w:ascii="Tahoma" w:hAnsi="Tahoma" w:cs="B Nazanin" w:hint="eastAsia"/>
          <w:sz w:val="24"/>
          <w:szCs w:val="24"/>
          <w:rtl/>
        </w:rPr>
        <w:t>شرفته</w:t>
      </w:r>
      <w:r w:rsidR="00AF315C" w:rsidRPr="00AF315C">
        <w:rPr>
          <w:rFonts w:ascii="Tahoma" w:hAnsi="Tahoma" w:cs="B Nazanin"/>
          <w:sz w:val="24"/>
          <w:szCs w:val="24"/>
          <w:rtl/>
        </w:rPr>
        <w:t xml:space="preserve"> است.</w:t>
      </w:r>
    </w:p>
    <w:p w14:paraId="652FC560" w14:textId="77777777" w:rsidR="00AF315C" w:rsidRPr="00AF315C" w:rsidRDefault="00AF315C" w:rsidP="00AF315C">
      <w:pPr>
        <w:pStyle w:val="NormalWeb"/>
        <w:jc w:val="right"/>
        <w:rPr>
          <w:rFonts w:ascii="Tahoma" w:hAnsi="Tahoma" w:cs="B Nazanin"/>
          <w:b/>
          <w:bCs/>
          <w:sz w:val="24"/>
          <w:szCs w:val="24"/>
        </w:rPr>
      </w:pPr>
      <w:r w:rsidRPr="00AF315C">
        <w:rPr>
          <w:rFonts w:ascii="Tahoma" w:hAnsi="Tahoma" w:cs="B Nazanin" w:hint="cs"/>
          <w:b/>
          <w:bCs/>
          <w:sz w:val="24"/>
          <w:szCs w:val="24"/>
          <w:rtl/>
        </w:rPr>
        <w:t xml:space="preserve">واژه‌هاي كليدي: </w:t>
      </w:r>
      <w:r w:rsidRPr="00AF315C">
        <w:rPr>
          <w:rFonts w:ascii="Tahoma" w:hAnsi="Tahoma" w:cs="B Nazanin" w:hint="cs"/>
          <w:sz w:val="24"/>
          <w:szCs w:val="24"/>
          <w:rtl/>
        </w:rPr>
        <w:t>هیدروکسید لایه دوگانه؛چارچوب فلز آلی؛ ذخیره</w:t>
      </w:r>
      <w:r w:rsidRPr="00AF315C">
        <w:rPr>
          <w:rFonts w:ascii="Tahoma" w:hAnsi="Tahoma" w:cs="B Nazanin" w:hint="eastAsia"/>
          <w:sz w:val="24"/>
          <w:szCs w:val="24"/>
          <w:rtl/>
        </w:rPr>
        <w:t>‌</w:t>
      </w:r>
      <w:r w:rsidRPr="00AF315C">
        <w:rPr>
          <w:rFonts w:ascii="Tahoma" w:hAnsi="Tahoma" w:cs="B Nazanin" w:hint="cs"/>
          <w:sz w:val="24"/>
          <w:szCs w:val="24"/>
          <w:rtl/>
        </w:rPr>
        <w:t>ساز انرژی؛ ابرخازن</w:t>
      </w:r>
    </w:p>
    <w:p w14:paraId="78302835" w14:textId="74B3EE01" w:rsidR="0026574A" w:rsidRPr="000B7ABF" w:rsidRDefault="0026574A" w:rsidP="0026574A">
      <w:pPr>
        <w:pStyle w:val="NormalWeb"/>
        <w:bidi/>
        <w:rPr>
          <w:rFonts w:ascii="Tahoma" w:hAnsi="Tahoma" w:cs="B Nazanin"/>
          <w:sz w:val="24"/>
          <w:szCs w:val="24"/>
          <w:rtl/>
          <w:lang w:bidi="fa-IR"/>
        </w:rPr>
      </w:pPr>
    </w:p>
    <w:p w14:paraId="6A837C9A" w14:textId="77777777" w:rsidR="00EF30CB" w:rsidRPr="000B7ABF" w:rsidRDefault="00EF30CB">
      <w:pPr>
        <w:rPr>
          <w:rFonts w:cs="B Nazanin"/>
        </w:rPr>
      </w:pPr>
    </w:p>
    <w:sectPr w:rsidR="00EF30CB" w:rsidRPr="000B7ABF" w:rsidSect="00EF30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4A"/>
    <w:rsid w:val="000B7ABF"/>
    <w:rsid w:val="00251C31"/>
    <w:rsid w:val="0026574A"/>
    <w:rsid w:val="0031185B"/>
    <w:rsid w:val="00493A12"/>
    <w:rsid w:val="007B218F"/>
    <w:rsid w:val="009D4548"/>
    <w:rsid w:val="00AF315C"/>
    <w:rsid w:val="00C258CF"/>
    <w:rsid w:val="00CF7541"/>
    <w:rsid w:val="00EC47F9"/>
    <w:rsid w:val="00E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23C3"/>
  <w15:docId w15:val="{A3FA68C0-D0B6-45FC-90F5-89853B88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85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74A"/>
    <w:rPr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2657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74A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jafari</dc:creator>
  <cp:keywords/>
  <dc:description/>
  <cp:lastModifiedBy>user</cp:lastModifiedBy>
  <cp:revision>1</cp:revision>
  <dcterms:created xsi:type="dcterms:W3CDTF">2014-02-18T08:14:00Z</dcterms:created>
  <dcterms:modified xsi:type="dcterms:W3CDTF">2025-02-26T05:27:00Z</dcterms:modified>
</cp:coreProperties>
</file>